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42" w:rsidRDefault="001E2042" w:rsidP="001E2042">
      <w:pPr>
        <w:jc w:val="center"/>
        <w:rPr>
          <w:rFonts w:ascii="Tahoma" w:hAnsi="Tahoma" w:cs="Tahoma"/>
          <w:b/>
          <w:sz w:val="28"/>
          <w:szCs w:val="28"/>
        </w:rPr>
      </w:pPr>
      <w:bookmarkStart w:id="0" w:name="_GoBack"/>
      <w:bookmarkEnd w:id="0"/>
      <w:r>
        <w:rPr>
          <w:rFonts w:ascii="Tahoma" w:hAnsi="Tahoma" w:cs="Tahoma"/>
          <w:b/>
          <w:sz w:val="28"/>
          <w:szCs w:val="28"/>
        </w:rPr>
        <w:t>REGULAR COUNCIL AGENDA</w:t>
      </w:r>
    </w:p>
    <w:p w:rsidR="001E2042" w:rsidRDefault="001E2042" w:rsidP="001E2042">
      <w:pPr>
        <w:jc w:val="center"/>
        <w:rPr>
          <w:rFonts w:ascii="Tahoma" w:hAnsi="Tahoma" w:cs="Tahoma"/>
          <w:b/>
          <w:sz w:val="28"/>
          <w:szCs w:val="28"/>
        </w:rPr>
      </w:pPr>
      <w:r>
        <w:rPr>
          <w:rFonts w:ascii="Tahoma" w:hAnsi="Tahoma" w:cs="Tahoma"/>
          <w:b/>
          <w:sz w:val="28"/>
          <w:szCs w:val="28"/>
        </w:rPr>
        <w:t>TUESDAY, MAY 28, 2024</w:t>
      </w:r>
    </w:p>
    <w:p w:rsidR="001E2042" w:rsidRDefault="001E2042" w:rsidP="001E2042">
      <w:pPr>
        <w:pBdr>
          <w:bottom w:val="single" w:sz="12" w:space="1" w:color="auto"/>
        </w:pBdr>
        <w:jc w:val="center"/>
        <w:rPr>
          <w:rFonts w:ascii="Tahoma" w:hAnsi="Tahoma" w:cs="Tahoma"/>
          <w:b/>
          <w:sz w:val="28"/>
          <w:szCs w:val="28"/>
        </w:rPr>
      </w:pPr>
      <w:r>
        <w:rPr>
          <w:rFonts w:ascii="Tahoma" w:hAnsi="Tahoma" w:cs="Tahoma"/>
          <w:b/>
          <w:sz w:val="28"/>
          <w:szCs w:val="28"/>
        </w:rPr>
        <w:t>CITY COUNCIL CHAMBERS- 5:00 PM</w:t>
      </w:r>
    </w:p>
    <w:p w:rsidR="001E2042" w:rsidRDefault="001E2042" w:rsidP="001E2042">
      <w:pPr>
        <w:rPr>
          <w:rFonts w:ascii="Tahoma" w:hAnsi="Tahoma" w:cs="Tahoma"/>
          <w:b/>
          <w:sz w:val="28"/>
          <w:szCs w:val="28"/>
          <w:u w:val="single"/>
        </w:rPr>
      </w:pPr>
      <w:r>
        <w:rPr>
          <w:rFonts w:ascii="Tahoma" w:hAnsi="Tahoma" w:cs="Tahoma"/>
          <w:b/>
          <w:sz w:val="28"/>
          <w:szCs w:val="28"/>
        </w:rPr>
        <w:t xml:space="preserve">PERSONS DESIRING TO ADDRESS THE COUNCIL SHALL INFORM </w:t>
      </w:r>
      <w:r>
        <w:rPr>
          <w:rFonts w:ascii="Tahoma" w:hAnsi="Tahoma" w:cs="Tahoma"/>
          <w:b/>
          <w:sz w:val="28"/>
          <w:szCs w:val="28"/>
          <w:u w:val="single"/>
        </w:rPr>
        <w:t>THE PRESIDENT AT THE APPROPRIATE AGENDA ITEM_________</w:t>
      </w:r>
    </w:p>
    <w:p w:rsidR="001E2042" w:rsidRDefault="001E2042" w:rsidP="001E2042">
      <w:pPr>
        <w:pStyle w:val="NoSpacing"/>
        <w:numPr>
          <w:ilvl w:val="0"/>
          <w:numId w:val="1"/>
        </w:numPr>
        <w:rPr>
          <w:rFonts w:ascii="Tahoma" w:hAnsi="Tahoma" w:cs="Tahoma"/>
          <w:b/>
          <w:sz w:val="28"/>
          <w:szCs w:val="28"/>
        </w:rPr>
      </w:pPr>
      <w:r>
        <w:rPr>
          <w:rFonts w:ascii="Tahoma" w:hAnsi="Tahoma" w:cs="Tahoma"/>
          <w:b/>
          <w:sz w:val="28"/>
          <w:szCs w:val="28"/>
        </w:rPr>
        <w:t>CALL TO ORDER</w:t>
      </w:r>
    </w:p>
    <w:p w:rsidR="001E2042" w:rsidRDefault="001E2042" w:rsidP="001E2042">
      <w:pPr>
        <w:pStyle w:val="NoSpacing"/>
        <w:numPr>
          <w:ilvl w:val="0"/>
          <w:numId w:val="1"/>
        </w:numPr>
        <w:rPr>
          <w:rFonts w:ascii="Tahoma" w:hAnsi="Tahoma" w:cs="Tahoma"/>
          <w:b/>
          <w:sz w:val="28"/>
          <w:szCs w:val="28"/>
        </w:rPr>
      </w:pPr>
      <w:r>
        <w:rPr>
          <w:rFonts w:ascii="Tahoma" w:hAnsi="Tahoma" w:cs="Tahoma"/>
          <w:b/>
          <w:sz w:val="28"/>
          <w:szCs w:val="28"/>
        </w:rPr>
        <w:t>INVOCATION</w:t>
      </w:r>
    </w:p>
    <w:p w:rsidR="001E2042" w:rsidRDefault="001E2042" w:rsidP="001E2042">
      <w:pPr>
        <w:pStyle w:val="NoSpacing"/>
        <w:numPr>
          <w:ilvl w:val="0"/>
          <w:numId w:val="1"/>
        </w:numPr>
        <w:rPr>
          <w:rFonts w:ascii="Tahoma" w:hAnsi="Tahoma" w:cs="Tahoma"/>
          <w:b/>
          <w:sz w:val="28"/>
          <w:szCs w:val="28"/>
        </w:rPr>
      </w:pPr>
      <w:r>
        <w:rPr>
          <w:rFonts w:ascii="Tahoma" w:hAnsi="Tahoma" w:cs="Tahoma"/>
          <w:b/>
          <w:sz w:val="28"/>
          <w:szCs w:val="28"/>
        </w:rPr>
        <w:t>PLEDGE OF ALLEGIANCE</w:t>
      </w:r>
    </w:p>
    <w:p w:rsidR="001E2042" w:rsidRDefault="001E2042" w:rsidP="001E2042">
      <w:pPr>
        <w:pStyle w:val="NoSpacing"/>
        <w:numPr>
          <w:ilvl w:val="0"/>
          <w:numId w:val="1"/>
        </w:numPr>
        <w:rPr>
          <w:rFonts w:ascii="Tahoma" w:hAnsi="Tahoma" w:cs="Tahoma"/>
          <w:b/>
          <w:sz w:val="28"/>
          <w:szCs w:val="28"/>
        </w:rPr>
      </w:pPr>
      <w:r>
        <w:rPr>
          <w:rFonts w:ascii="Tahoma" w:hAnsi="Tahoma" w:cs="Tahoma"/>
          <w:b/>
          <w:sz w:val="28"/>
          <w:szCs w:val="28"/>
        </w:rPr>
        <w:t>ROLL CALL</w:t>
      </w:r>
    </w:p>
    <w:p w:rsidR="001E2042" w:rsidRDefault="001E2042" w:rsidP="001E2042">
      <w:pPr>
        <w:rPr>
          <w:rFonts w:ascii="Tahoma" w:hAnsi="Tahoma" w:cs="Tahoma"/>
          <w:b/>
          <w:sz w:val="28"/>
          <w:szCs w:val="28"/>
        </w:rPr>
      </w:pPr>
      <w:r w:rsidRPr="00254FD2">
        <w:rPr>
          <w:rFonts w:ascii="Tahoma" w:hAnsi="Tahoma" w:cs="Tahoma"/>
          <w:b/>
          <w:sz w:val="28"/>
          <w:szCs w:val="28"/>
        </w:rPr>
        <w:t xml:space="preserve">APPROVAL OF MINUTES TAKEN FROM </w:t>
      </w:r>
      <w:r>
        <w:rPr>
          <w:rFonts w:ascii="Tahoma" w:hAnsi="Tahoma" w:cs="Tahoma"/>
          <w:b/>
          <w:sz w:val="28"/>
          <w:szCs w:val="28"/>
        </w:rPr>
        <w:t xml:space="preserve">A </w:t>
      </w:r>
      <w:r w:rsidRPr="00254FD2">
        <w:rPr>
          <w:rFonts w:ascii="Tahoma" w:hAnsi="Tahoma" w:cs="Tahoma"/>
          <w:b/>
          <w:sz w:val="28"/>
          <w:szCs w:val="28"/>
        </w:rPr>
        <w:t xml:space="preserve">MEETING HELD ON </w:t>
      </w:r>
      <w:r>
        <w:rPr>
          <w:rFonts w:ascii="Tahoma" w:hAnsi="Tahoma" w:cs="Tahoma"/>
          <w:b/>
          <w:sz w:val="28"/>
          <w:szCs w:val="28"/>
        </w:rPr>
        <w:t>MAY, 14, 2024.</w:t>
      </w:r>
    </w:p>
    <w:p w:rsidR="001E2042" w:rsidRPr="001E2042" w:rsidRDefault="001E2042" w:rsidP="001E2042">
      <w:pPr>
        <w:pStyle w:val="ListParagraph"/>
        <w:numPr>
          <w:ilvl w:val="0"/>
          <w:numId w:val="1"/>
        </w:numPr>
      </w:pPr>
      <w:r w:rsidRPr="002C3185">
        <w:rPr>
          <w:rFonts w:ascii="Tahoma" w:hAnsi="Tahoma" w:cs="Tahoma"/>
          <w:b/>
          <w:sz w:val="28"/>
          <w:szCs w:val="28"/>
          <w:u w:val="single"/>
        </w:rPr>
        <w:t>CONSENT CALENDAR</w:t>
      </w:r>
    </w:p>
    <w:p w:rsidR="001E2042" w:rsidRPr="001E2042" w:rsidRDefault="001E2042" w:rsidP="001E2042">
      <w:pPr>
        <w:pStyle w:val="ListParagraph"/>
        <w:ind w:left="360"/>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mayor to accept the low bid received for sulfur dioxide, technical grade, liquid one (1) ton cylinders for Wastewater Department.</w:t>
      </w:r>
    </w:p>
    <w:p w:rsidR="003B24B4" w:rsidRDefault="003B24B4" w:rsidP="003B24B4">
      <w:pPr>
        <w:pStyle w:val="ListParagraph"/>
        <w:rPr>
          <w:rFonts w:ascii="Tahoma" w:hAnsi="Tahoma" w:cs="Tahoma"/>
          <w:sz w:val="28"/>
          <w:szCs w:val="28"/>
        </w:rPr>
      </w:pPr>
    </w:p>
    <w:p w:rsidR="003B24B4" w:rsidRDefault="003B24B4" w:rsidP="003B24B4">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 received from Control Devices, Inc., for testing calibration and maintenance of substations and D. G. Hunter Generating Station Relays, Meters and related Equipment.</w:t>
      </w:r>
    </w:p>
    <w:p w:rsidR="008A1423" w:rsidRDefault="008A1423" w:rsidP="008A1423">
      <w:pPr>
        <w:pStyle w:val="ListParagraph"/>
        <w:rPr>
          <w:rFonts w:ascii="Tahoma" w:hAnsi="Tahoma" w:cs="Tahoma"/>
          <w:sz w:val="28"/>
          <w:szCs w:val="28"/>
        </w:rPr>
      </w:pPr>
    </w:p>
    <w:p w:rsidR="003B24B4" w:rsidRDefault="003B24B4" w:rsidP="003B24B4">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mayor to accept the proposals received from Advanced Environmental Compliances, LLC and Terracon Consultants for Environmental Engineering and Consulting Services.</w:t>
      </w:r>
    </w:p>
    <w:p w:rsidR="00F26DBA" w:rsidRPr="00F26DBA" w:rsidRDefault="00F26DBA" w:rsidP="00F26DBA">
      <w:pPr>
        <w:pStyle w:val="ListParagraph"/>
        <w:rPr>
          <w:rFonts w:ascii="Tahoma" w:hAnsi="Tahoma" w:cs="Tahoma"/>
          <w:sz w:val="28"/>
          <w:szCs w:val="28"/>
        </w:rPr>
      </w:pPr>
    </w:p>
    <w:p w:rsidR="00F26DBA" w:rsidRDefault="00F26DBA" w:rsidP="003B24B4">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w:t>
      </w:r>
      <w:r w:rsidR="00E9719B">
        <w:rPr>
          <w:rFonts w:ascii="Tahoma" w:hAnsi="Tahoma" w:cs="Tahoma"/>
          <w:sz w:val="28"/>
          <w:szCs w:val="28"/>
        </w:rPr>
        <w:t xml:space="preserve">ayor to enter into a memorandum of </w:t>
      </w:r>
      <w:r>
        <w:rPr>
          <w:rFonts w:ascii="Tahoma" w:hAnsi="Tahoma" w:cs="Tahoma"/>
          <w:sz w:val="28"/>
          <w:szCs w:val="28"/>
        </w:rPr>
        <w:t>agreement with the Department of Justice (DOJ) and any agency thereunder; including the Bureau of Alcohol, Tobacco, Firearms and Explosives (ATF) for the Alexandria Police Department participation in the ATF Task Force and any subsequent task force(s) under the Department of Justice.</w:t>
      </w:r>
    </w:p>
    <w:p w:rsidR="00120CAA" w:rsidRDefault="00120CAA" w:rsidP="003B24B4">
      <w:pPr>
        <w:pStyle w:val="ListParagraph"/>
        <w:numPr>
          <w:ilvl w:val="0"/>
          <w:numId w:val="3"/>
        </w:numPr>
        <w:rPr>
          <w:rFonts w:ascii="Tahoma" w:hAnsi="Tahoma" w:cs="Tahoma"/>
          <w:sz w:val="28"/>
          <w:szCs w:val="28"/>
        </w:rPr>
      </w:pPr>
      <w:r>
        <w:rPr>
          <w:rFonts w:ascii="Tahoma" w:hAnsi="Tahoma" w:cs="Tahoma"/>
          <w:sz w:val="28"/>
          <w:szCs w:val="28"/>
        </w:rPr>
        <w:lastRenderedPageBreak/>
        <w:t>Introduction of an ordinance authorizing the mayor to execute and submit all necessary documents and/or agreements to accept energy efficiency and conservation block grant (EECBG) funding from the U.S. Department of Energy for lighting upgrades at Johnny Downs Sports Complex.</w:t>
      </w:r>
    </w:p>
    <w:p w:rsidR="00120CAA" w:rsidRPr="00120CAA" w:rsidRDefault="00120CAA" w:rsidP="00120CAA">
      <w:pPr>
        <w:pStyle w:val="ListParagraph"/>
        <w:rPr>
          <w:rFonts w:ascii="Tahoma" w:hAnsi="Tahoma" w:cs="Tahoma"/>
          <w:sz w:val="28"/>
          <w:szCs w:val="28"/>
        </w:rPr>
      </w:pPr>
    </w:p>
    <w:p w:rsidR="00120CAA" w:rsidRDefault="00120CAA" w:rsidP="003B24B4">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mayor to enter into a Grant Agreement between the Alexandria Animal Shelter and Best Friends Animal Society to participate in Shelter Assistance Programs.</w:t>
      </w:r>
    </w:p>
    <w:p w:rsidR="00120CAA" w:rsidRPr="00120CAA" w:rsidRDefault="00120CAA" w:rsidP="00120CAA">
      <w:pPr>
        <w:pStyle w:val="ListParagraph"/>
        <w:rPr>
          <w:rFonts w:ascii="Tahoma" w:hAnsi="Tahoma" w:cs="Tahoma"/>
          <w:sz w:val="28"/>
          <w:szCs w:val="28"/>
        </w:rPr>
      </w:pPr>
    </w:p>
    <w:p w:rsidR="00E9719B" w:rsidRDefault="00E9719B" w:rsidP="00E9719B">
      <w:pPr>
        <w:pStyle w:val="ListParagraph"/>
        <w:numPr>
          <w:ilvl w:val="0"/>
          <w:numId w:val="3"/>
        </w:numPr>
        <w:rPr>
          <w:rFonts w:ascii="Tahoma" w:hAnsi="Tahoma" w:cs="Tahoma"/>
          <w:sz w:val="28"/>
          <w:szCs w:val="28"/>
        </w:rPr>
      </w:pPr>
      <w:r>
        <w:rPr>
          <w:rFonts w:ascii="Tahoma" w:hAnsi="Tahoma" w:cs="Tahoma"/>
          <w:sz w:val="28"/>
          <w:szCs w:val="28"/>
        </w:rPr>
        <w:t>Introduction of an ordinance to amend Ordinance No. 100-2022 that provided approval for the purchase of (2) two Lonestar Cutaway Vans for ATRANS Municipal Transit from the State of Oklahoma.</w:t>
      </w:r>
    </w:p>
    <w:p w:rsidR="00F26DBA" w:rsidRPr="00F26DBA" w:rsidRDefault="00F26DBA" w:rsidP="00F26DBA">
      <w:pPr>
        <w:pStyle w:val="ListParagraph"/>
        <w:rPr>
          <w:rFonts w:ascii="Tahoma" w:hAnsi="Tahoma" w:cs="Tahoma"/>
          <w:sz w:val="28"/>
          <w:szCs w:val="28"/>
        </w:rPr>
      </w:pPr>
    </w:p>
    <w:p w:rsidR="00F26DBA" w:rsidRDefault="00F26DBA" w:rsidP="00F26DBA">
      <w:pPr>
        <w:pStyle w:val="ListParagraph"/>
        <w:numPr>
          <w:ilvl w:val="0"/>
          <w:numId w:val="1"/>
        </w:numPr>
        <w:rPr>
          <w:rFonts w:ascii="Tahoma" w:hAnsi="Tahoma" w:cs="Tahoma"/>
          <w:b/>
          <w:sz w:val="28"/>
          <w:szCs w:val="28"/>
          <w:u w:val="single"/>
        </w:rPr>
      </w:pPr>
      <w:r w:rsidRPr="00F26DBA">
        <w:rPr>
          <w:rFonts w:ascii="Tahoma" w:hAnsi="Tahoma" w:cs="Tahoma"/>
          <w:b/>
          <w:sz w:val="28"/>
          <w:szCs w:val="28"/>
          <w:u w:val="single"/>
        </w:rPr>
        <w:t>RESOLUTIONS</w:t>
      </w:r>
    </w:p>
    <w:p w:rsidR="00F26DBA" w:rsidRDefault="00F26DBA" w:rsidP="00F26DBA">
      <w:pPr>
        <w:pStyle w:val="ListParagraph"/>
        <w:ind w:left="360"/>
        <w:rPr>
          <w:rFonts w:ascii="Tahoma" w:hAnsi="Tahoma" w:cs="Tahoma"/>
          <w:sz w:val="28"/>
          <w:szCs w:val="28"/>
        </w:rPr>
      </w:pPr>
    </w:p>
    <w:p w:rsidR="00F26DBA" w:rsidRPr="00F26DBA" w:rsidRDefault="00F26DBA" w:rsidP="00F26DBA">
      <w:pPr>
        <w:pStyle w:val="ListParagraph"/>
        <w:numPr>
          <w:ilvl w:val="0"/>
          <w:numId w:val="3"/>
        </w:numPr>
        <w:rPr>
          <w:rFonts w:ascii="Tahoma" w:hAnsi="Tahoma" w:cs="Tahoma"/>
          <w:b/>
          <w:sz w:val="28"/>
          <w:szCs w:val="28"/>
          <w:u w:val="single"/>
        </w:rPr>
      </w:pPr>
      <w:r w:rsidRPr="00F26DBA">
        <w:rPr>
          <w:rFonts w:ascii="Tahoma" w:hAnsi="Tahoma" w:cs="Tahoma"/>
          <w:b/>
          <w:sz w:val="28"/>
          <w:szCs w:val="28"/>
          <w:u w:val="single"/>
        </w:rPr>
        <w:t>RESOLUTION</w:t>
      </w:r>
      <w:r>
        <w:rPr>
          <w:rFonts w:ascii="Tahoma" w:hAnsi="Tahoma" w:cs="Tahoma"/>
          <w:b/>
          <w:sz w:val="28"/>
          <w:szCs w:val="28"/>
          <w:u w:val="single"/>
        </w:rPr>
        <w:t xml:space="preserve"> </w:t>
      </w:r>
      <w:r>
        <w:rPr>
          <w:rFonts w:ascii="Tahoma" w:hAnsi="Tahoma" w:cs="Tahoma"/>
          <w:sz w:val="28"/>
          <w:szCs w:val="28"/>
        </w:rPr>
        <w:t>authorizing advertisement for bids for liquid chlorine one ton cylinder for the Water and Wastewater Departments.</w:t>
      </w:r>
    </w:p>
    <w:p w:rsidR="00F26DBA" w:rsidRPr="00F26DBA" w:rsidRDefault="00F26DBA" w:rsidP="00F26DBA">
      <w:pPr>
        <w:pStyle w:val="ListParagraph"/>
        <w:rPr>
          <w:rFonts w:ascii="Tahoma" w:hAnsi="Tahoma" w:cs="Tahoma"/>
          <w:b/>
          <w:sz w:val="28"/>
          <w:szCs w:val="28"/>
          <w:u w:val="single"/>
        </w:rPr>
      </w:pPr>
    </w:p>
    <w:p w:rsidR="00F26DBA" w:rsidRPr="001A6D53" w:rsidRDefault="00F26DBA" w:rsidP="00F26DBA">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authorizing advertisement for bids for annual vehicle bid current model year.</w:t>
      </w:r>
    </w:p>
    <w:p w:rsidR="001A6D53" w:rsidRPr="001A6D53" w:rsidRDefault="001A6D53" w:rsidP="001A6D53">
      <w:pPr>
        <w:pStyle w:val="ListParagraph"/>
        <w:rPr>
          <w:rFonts w:ascii="Tahoma" w:hAnsi="Tahoma" w:cs="Tahoma"/>
          <w:b/>
          <w:sz w:val="28"/>
          <w:szCs w:val="28"/>
          <w:u w:val="single"/>
        </w:rPr>
      </w:pPr>
    </w:p>
    <w:p w:rsidR="001A6D53" w:rsidRPr="001A6D53" w:rsidRDefault="001A6D53" w:rsidP="001A6D53">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 xml:space="preserve">authorizing advertisement </w:t>
      </w:r>
      <w:r w:rsidR="00C91648">
        <w:rPr>
          <w:rFonts w:ascii="Tahoma" w:hAnsi="Tahoma" w:cs="Tahoma"/>
          <w:sz w:val="28"/>
          <w:szCs w:val="28"/>
        </w:rPr>
        <w:t>for bids for articulating</w:t>
      </w:r>
      <w:r>
        <w:rPr>
          <w:rFonts w:ascii="Tahoma" w:hAnsi="Tahoma" w:cs="Tahoma"/>
          <w:sz w:val="28"/>
          <w:szCs w:val="28"/>
        </w:rPr>
        <w:t xml:space="preserve"> telescopic aerial device for the Electric Distribution Department.</w:t>
      </w:r>
    </w:p>
    <w:p w:rsidR="001A6D53" w:rsidRPr="001A6D53" w:rsidRDefault="001A6D53" w:rsidP="001A6D53">
      <w:pPr>
        <w:pStyle w:val="ListParagraph"/>
        <w:rPr>
          <w:rFonts w:ascii="Tahoma" w:hAnsi="Tahoma" w:cs="Tahoma"/>
          <w:b/>
          <w:sz w:val="28"/>
          <w:szCs w:val="28"/>
          <w:u w:val="single"/>
        </w:rPr>
      </w:pPr>
    </w:p>
    <w:p w:rsidR="001A6D53" w:rsidRPr="00E9719B" w:rsidRDefault="001A6D53" w:rsidP="001A6D53">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setting a public hearing to be held on June 25, 2024 to consider condemnation of</w:t>
      </w:r>
      <w:r w:rsidR="00E9719B">
        <w:rPr>
          <w:rFonts w:ascii="Tahoma" w:hAnsi="Tahoma" w:cs="Tahoma"/>
          <w:sz w:val="28"/>
          <w:szCs w:val="28"/>
        </w:rPr>
        <w:t xml:space="preserve"> (9)</w:t>
      </w:r>
      <w:r>
        <w:rPr>
          <w:rFonts w:ascii="Tahoma" w:hAnsi="Tahoma" w:cs="Tahoma"/>
          <w:sz w:val="28"/>
          <w:szCs w:val="28"/>
        </w:rPr>
        <w:t xml:space="preserve"> nine structures.</w:t>
      </w:r>
    </w:p>
    <w:p w:rsidR="001E2042" w:rsidRPr="00CB7D5C" w:rsidRDefault="001E2042" w:rsidP="001E2042">
      <w:pPr>
        <w:pStyle w:val="NoSpacing"/>
        <w:numPr>
          <w:ilvl w:val="0"/>
          <w:numId w:val="1"/>
        </w:numPr>
        <w:rPr>
          <w:rFonts w:ascii="Tahoma" w:hAnsi="Tahoma" w:cs="Tahoma"/>
          <w:b/>
          <w:sz w:val="28"/>
          <w:szCs w:val="28"/>
          <w:u w:val="single"/>
        </w:rPr>
      </w:pPr>
      <w:r w:rsidRPr="00CB7D5C">
        <w:rPr>
          <w:rFonts w:ascii="Tahoma" w:hAnsi="Tahoma" w:cs="Tahoma"/>
          <w:b/>
          <w:sz w:val="28"/>
          <w:szCs w:val="28"/>
          <w:u w:val="single"/>
        </w:rPr>
        <w:t>ORDINANCES FOR FINAL ADOPTION</w:t>
      </w:r>
    </w:p>
    <w:p w:rsidR="001E2042" w:rsidRPr="009E3EC0" w:rsidRDefault="001E2042" w:rsidP="001E2042">
      <w:pPr>
        <w:pStyle w:val="ListParagraph"/>
        <w:ind w:left="360"/>
      </w:pPr>
      <w:r w:rsidRPr="00CB7D5C">
        <w:rPr>
          <w:rFonts w:ascii="Tahoma" w:hAnsi="Tahoma" w:cs="Tahoma"/>
          <w:b/>
          <w:sz w:val="28"/>
          <w:szCs w:val="28"/>
          <w:u w:val="single"/>
        </w:rPr>
        <w:t>SUBJECT TO PUBLIC HEARI</w:t>
      </w:r>
      <w:r w:rsidR="00AE4566">
        <w:rPr>
          <w:rFonts w:ascii="Tahoma" w:hAnsi="Tahoma" w:cs="Tahoma"/>
          <w:b/>
          <w:sz w:val="28"/>
          <w:szCs w:val="28"/>
          <w:u w:val="single"/>
        </w:rPr>
        <w:t>NG</w:t>
      </w:r>
    </w:p>
    <w:p w:rsidR="001E2042" w:rsidRDefault="001E2042" w:rsidP="001E2042">
      <w:pPr>
        <w:pStyle w:val="ListParagraph"/>
        <w:ind w:left="360"/>
        <w:rPr>
          <w:rFonts w:ascii="Tahoma" w:hAnsi="Tahoma" w:cs="Tahoma"/>
          <w:b/>
          <w:sz w:val="28"/>
          <w:szCs w:val="28"/>
          <w:u w:val="single"/>
        </w:rPr>
      </w:pPr>
    </w:p>
    <w:p w:rsidR="001E2042" w:rsidRDefault="001E2042" w:rsidP="001E2042">
      <w:pPr>
        <w:pStyle w:val="ListParagraph"/>
        <w:numPr>
          <w:ilvl w:val="0"/>
          <w:numId w:val="3"/>
        </w:numPr>
      </w:pPr>
      <w:r w:rsidRPr="001E2042">
        <w:rPr>
          <w:rFonts w:ascii="Tahoma" w:hAnsi="Tahoma" w:cs="Tahoma"/>
          <w:sz w:val="28"/>
          <w:szCs w:val="28"/>
        </w:rPr>
        <w:t>To consider final adoption of an ordinance authorizing the mayor to accept the low bid submitted for annual work uniforms for various departments.</w:t>
      </w:r>
    </w:p>
    <w:p w:rsidR="001E2042" w:rsidRDefault="001E2042" w:rsidP="001E2042">
      <w:pPr>
        <w:pStyle w:val="ListParagraph"/>
        <w:rPr>
          <w:rFonts w:ascii="Tahoma" w:hAnsi="Tahoma" w:cs="Tahoma"/>
          <w:sz w:val="28"/>
          <w:szCs w:val="28"/>
        </w:rPr>
      </w:pPr>
    </w:p>
    <w:p w:rsidR="001E2042" w:rsidRPr="004A234D" w:rsidRDefault="001E2042" w:rsidP="001E2042">
      <w:pPr>
        <w:pStyle w:val="ListParagraph"/>
        <w:numPr>
          <w:ilvl w:val="0"/>
          <w:numId w:val="3"/>
        </w:numPr>
      </w:pPr>
      <w:r>
        <w:rPr>
          <w:rFonts w:ascii="Tahoma" w:hAnsi="Tahoma" w:cs="Tahoma"/>
          <w:sz w:val="28"/>
          <w:szCs w:val="28"/>
        </w:rPr>
        <w:lastRenderedPageBreak/>
        <w:t>To consider final adoption of an ordinance authorizing the mayor to accept the low bid submitted for ready mix concrete.</w:t>
      </w:r>
    </w:p>
    <w:p w:rsidR="001E2042" w:rsidRDefault="001E2042" w:rsidP="001E2042">
      <w:pPr>
        <w:pStyle w:val="ListParagraph"/>
      </w:pPr>
    </w:p>
    <w:p w:rsidR="001E2042" w:rsidRPr="000658A3" w:rsidRDefault="001E2042" w:rsidP="001E2042">
      <w:pPr>
        <w:pStyle w:val="ListParagraph"/>
        <w:numPr>
          <w:ilvl w:val="0"/>
          <w:numId w:val="3"/>
        </w:numPr>
      </w:pPr>
      <w:r>
        <w:rPr>
          <w:rFonts w:ascii="Tahoma" w:hAnsi="Tahoma" w:cs="Tahoma"/>
          <w:sz w:val="28"/>
          <w:szCs w:val="28"/>
        </w:rPr>
        <w:t>To consider final adoption of an ordinance authorizing the mayor to accept the low bid submitted for clamps and couplings.</w:t>
      </w:r>
    </w:p>
    <w:p w:rsidR="001E2042" w:rsidRDefault="001E2042" w:rsidP="001E2042">
      <w:pPr>
        <w:pStyle w:val="ListParagraph"/>
      </w:pPr>
    </w:p>
    <w:p w:rsidR="001E2042" w:rsidRPr="000658A3" w:rsidRDefault="001E2042" w:rsidP="001E2042">
      <w:pPr>
        <w:pStyle w:val="ListParagraph"/>
        <w:numPr>
          <w:ilvl w:val="0"/>
          <w:numId w:val="3"/>
        </w:numPr>
      </w:pPr>
      <w:r>
        <w:rPr>
          <w:rFonts w:ascii="Tahoma" w:hAnsi="Tahoma" w:cs="Tahoma"/>
          <w:sz w:val="28"/>
          <w:szCs w:val="28"/>
        </w:rPr>
        <w:t>To consider final adoption of an ordinance authorizing the mayor to accept the low bid submitted for fire hydrants and accessories.</w:t>
      </w:r>
    </w:p>
    <w:p w:rsidR="001E2042" w:rsidRDefault="001E2042" w:rsidP="001E2042">
      <w:pPr>
        <w:pStyle w:val="ListParagraph"/>
      </w:pPr>
    </w:p>
    <w:p w:rsidR="001E2042" w:rsidRPr="000658A3" w:rsidRDefault="001E2042" w:rsidP="001E2042">
      <w:pPr>
        <w:pStyle w:val="ListParagraph"/>
        <w:numPr>
          <w:ilvl w:val="0"/>
          <w:numId w:val="3"/>
        </w:numPr>
      </w:pPr>
      <w:r>
        <w:rPr>
          <w:rFonts w:ascii="Tahoma" w:hAnsi="Tahoma" w:cs="Tahoma"/>
          <w:sz w:val="28"/>
          <w:szCs w:val="28"/>
        </w:rPr>
        <w:t>To consider final adoption of an ordinance authorizing the mayor to accept the low bid submitted for chlorination equipment.</w:t>
      </w:r>
    </w:p>
    <w:p w:rsidR="001E2042" w:rsidRDefault="001E2042" w:rsidP="001E2042">
      <w:pPr>
        <w:pStyle w:val="ListParagraph"/>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former Weiss and Goldring Building Selective Demolition and Exterior Envelope Protective Measures Part A.</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Taylorscapes for landscape maintenance services at Compton Park.</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Taylorscapes for landscape maintenance services at Alexandria Gateways.</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Yankee Holdings, LLC dba Yankee Clipper for landscape maintenance services at Bolton Avenue Raingardens.</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Taylorscapes for landscape maintenance services at Holocaust Park.</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Yankee Holdings, LLC dba Yankee Clipper for landscape maintenance services at Rapides Trail.</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Yankee Holdings, LLC dba Yankee Clipper for landscape maintenance services at Third Street Raingardens.</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Ted Finn, LLC for landscape maintenance services at HDQ Park.</w:t>
      </w:r>
    </w:p>
    <w:p w:rsidR="001E2042" w:rsidRPr="003F7107"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renew the existing contract with Ted Finn, LLC for landscape maintenance services at Acadian Park.</w:t>
      </w:r>
    </w:p>
    <w:p w:rsidR="001E2042" w:rsidRPr="00AE24C4"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rescinding Ordinance No. 38-2024 for herbicides bid and authorizing the mayor to accept the lowest bids on a line item basis.</w:t>
      </w:r>
    </w:p>
    <w:p w:rsidR="001E2042" w:rsidRPr="001E2042"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Statewide Flood Control Capital Improvement Project Augusta Avenue Fairground Machine Shop Flood Control.</w:t>
      </w:r>
    </w:p>
    <w:p w:rsidR="001E2042" w:rsidRPr="00057D76"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Selective Demolition and Clearance of Historic Bringhurst Field.</w:t>
      </w:r>
    </w:p>
    <w:p w:rsidR="001E2042" w:rsidRPr="001E2042"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sewer replacement on Marye Street.</w:t>
      </w:r>
    </w:p>
    <w:p w:rsidR="001E2042" w:rsidRPr="001E2042" w:rsidRDefault="001E2042" w:rsidP="001E2042">
      <w:pPr>
        <w:pStyle w:val="ListParagraph"/>
        <w:rPr>
          <w:rFonts w:ascii="Tahoma" w:hAnsi="Tahoma" w:cs="Tahoma"/>
          <w:sz w:val="28"/>
          <w:szCs w:val="28"/>
        </w:rPr>
      </w:pPr>
    </w:p>
    <w:p w:rsidR="001E2042" w:rsidRDefault="001E2042" w:rsidP="001E2042">
      <w:pPr>
        <w:pStyle w:val="ListParagraph"/>
        <w:numPr>
          <w:ilvl w:val="0"/>
          <w:numId w:val="3"/>
        </w:numPr>
        <w:rPr>
          <w:rFonts w:ascii="Tahoma" w:hAnsi="Tahoma" w:cs="Tahoma"/>
          <w:sz w:val="28"/>
          <w:szCs w:val="28"/>
        </w:rPr>
      </w:pPr>
      <w:r>
        <w:rPr>
          <w:rFonts w:ascii="Tahoma" w:hAnsi="Tahoma" w:cs="Tahoma"/>
          <w:sz w:val="28"/>
          <w:szCs w:val="28"/>
        </w:rPr>
        <w:t>ADJOURN</w:t>
      </w:r>
    </w:p>
    <w:p w:rsidR="001E2042" w:rsidRPr="001E2042" w:rsidRDefault="001E2042" w:rsidP="001E2042">
      <w:pPr>
        <w:ind w:left="360"/>
        <w:rPr>
          <w:rFonts w:ascii="Tahoma" w:hAnsi="Tahoma" w:cs="Tahoma"/>
          <w:sz w:val="28"/>
          <w:szCs w:val="28"/>
        </w:rPr>
      </w:pPr>
    </w:p>
    <w:p w:rsidR="001E2042" w:rsidRPr="001E2042" w:rsidRDefault="001E2042" w:rsidP="001E2042">
      <w:pPr>
        <w:ind w:left="360"/>
        <w:rPr>
          <w:rFonts w:ascii="Tahoma" w:hAnsi="Tahoma" w:cs="Tahoma"/>
          <w:sz w:val="28"/>
          <w:szCs w:val="28"/>
        </w:rPr>
      </w:pPr>
    </w:p>
    <w:p w:rsidR="001519B5" w:rsidRDefault="001519B5"/>
    <w:sectPr w:rsidR="00151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6F0"/>
    <w:multiLevelType w:val="hybridMultilevel"/>
    <w:tmpl w:val="8A8824B0"/>
    <w:lvl w:ilvl="0" w:tplc="F5D0ADBA">
      <w:start w:val="1"/>
      <w:numFmt w:val="upperLetter"/>
      <w:lvlText w:val="%1."/>
      <w:lvlJc w:val="left"/>
      <w:pPr>
        <w:ind w:left="360" w:hanging="360"/>
      </w:pPr>
      <w:rPr>
        <w:rFonts w:ascii="Tahoma" w:hAnsi="Tahoma" w:cs="Tahoma"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F6AD6"/>
    <w:multiLevelType w:val="hybridMultilevel"/>
    <w:tmpl w:val="CFF685DA"/>
    <w:lvl w:ilvl="0" w:tplc="7B96CFE8">
      <w:start w:val="1"/>
      <w:numFmt w:val="decimal"/>
      <w:lvlText w:val="%1)"/>
      <w:lvlJc w:val="left"/>
      <w:pPr>
        <w:ind w:left="720" w:hanging="360"/>
      </w:pPr>
      <w:rPr>
        <w:rFonts w:ascii="Tahoma" w:hAnsi="Tahoma" w:cs="Tahoma"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14CE4"/>
    <w:multiLevelType w:val="hybridMultilevel"/>
    <w:tmpl w:val="CA6E8FA6"/>
    <w:lvl w:ilvl="0" w:tplc="7730DBF2">
      <w:start w:val="1"/>
      <w:numFmt w:val="decimal"/>
      <w:lvlText w:val="%1)"/>
      <w:lvlJc w:val="left"/>
      <w:pPr>
        <w:ind w:left="720" w:hanging="360"/>
      </w:pPr>
      <w:rPr>
        <w:rFonts w:ascii="Tahoma" w:hAnsi="Tahoma" w:cs="Tahoma"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42"/>
    <w:rsid w:val="00120CAA"/>
    <w:rsid w:val="001519B5"/>
    <w:rsid w:val="001A6D53"/>
    <w:rsid w:val="001E2042"/>
    <w:rsid w:val="003B24B4"/>
    <w:rsid w:val="0077018A"/>
    <w:rsid w:val="008A1423"/>
    <w:rsid w:val="00AE4566"/>
    <w:rsid w:val="00C77771"/>
    <w:rsid w:val="00C91648"/>
    <w:rsid w:val="00E9719B"/>
    <w:rsid w:val="00F06C9A"/>
    <w:rsid w:val="00F26DBA"/>
    <w:rsid w:val="00FF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91C7E-D8A7-42E4-9BFA-54F6927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042"/>
    <w:pPr>
      <w:spacing w:after="0" w:line="240" w:lineRule="auto"/>
    </w:pPr>
  </w:style>
  <w:style w:type="paragraph" w:styleId="ListParagraph">
    <w:name w:val="List Paragraph"/>
    <w:basedOn w:val="Normal"/>
    <w:uiPriority w:val="34"/>
    <w:qFormat/>
    <w:rsid w:val="001E2042"/>
    <w:pPr>
      <w:ind w:left="720"/>
      <w:contextualSpacing/>
    </w:pPr>
  </w:style>
  <w:style w:type="paragraph" w:styleId="BalloonText">
    <w:name w:val="Balloon Text"/>
    <w:basedOn w:val="Normal"/>
    <w:link w:val="BalloonTextChar"/>
    <w:uiPriority w:val="99"/>
    <w:semiHidden/>
    <w:unhideWhenUsed/>
    <w:rsid w:val="008A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5EB5-8130-46D4-9D40-A9010E92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Emily Lacaze</cp:lastModifiedBy>
  <cp:revision>2</cp:revision>
  <cp:lastPrinted>2024-05-21T19:50:00Z</cp:lastPrinted>
  <dcterms:created xsi:type="dcterms:W3CDTF">2024-05-22T16:11:00Z</dcterms:created>
  <dcterms:modified xsi:type="dcterms:W3CDTF">2024-05-22T16:11:00Z</dcterms:modified>
</cp:coreProperties>
</file>